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1276A" w:rsidRDefault="0031276A" w:rsidP="002369AC">
      <w:pPr>
        <w:ind w:left="1725" w:hanging="1725"/>
        <w:jc w:val="center"/>
        <w:rPr>
          <w:b/>
        </w:rPr>
      </w:pPr>
    </w:p>
    <w:p w:rsidR="0031276A" w:rsidRDefault="0031276A" w:rsidP="002369AC">
      <w:pPr>
        <w:ind w:left="1725" w:hanging="1725"/>
        <w:jc w:val="center"/>
        <w:rPr>
          <w:b/>
        </w:rPr>
      </w:pPr>
    </w:p>
    <w:p w:rsidR="0031276A" w:rsidRDefault="0031276A" w:rsidP="002369AC">
      <w:pPr>
        <w:ind w:left="1725" w:hanging="1725"/>
        <w:jc w:val="center"/>
        <w:rPr>
          <w:b/>
        </w:rPr>
      </w:pPr>
    </w:p>
    <w:p w:rsidR="0031276A" w:rsidRDefault="0031276A" w:rsidP="002369AC">
      <w:pPr>
        <w:ind w:left="1725" w:hanging="1725"/>
        <w:jc w:val="center"/>
        <w:rPr>
          <w:b/>
        </w:rPr>
      </w:pPr>
    </w:p>
    <w:p w:rsidR="0031276A" w:rsidRDefault="0031276A" w:rsidP="002369AC">
      <w:pPr>
        <w:ind w:left="1725" w:hanging="1725"/>
        <w:jc w:val="center"/>
        <w:rPr>
          <w:b/>
        </w:rPr>
      </w:pPr>
    </w:p>
    <w:p w:rsidR="0031276A" w:rsidRDefault="0031276A" w:rsidP="002369AC">
      <w:pPr>
        <w:ind w:left="1725" w:hanging="1725"/>
        <w:jc w:val="center"/>
        <w:rPr>
          <w:b/>
        </w:rPr>
      </w:pPr>
    </w:p>
    <w:p w:rsidR="0031276A" w:rsidRDefault="0031276A" w:rsidP="002369AC">
      <w:pPr>
        <w:ind w:left="1725" w:hanging="1725"/>
        <w:jc w:val="center"/>
        <w:rPr>
          <w:b/>
        </w:rPr>
      </w:pPr>
    </w:p>
    <w:p w:rsidR="0031276A" w:rsidRDefault="0031276A" w:rsidP="002369AC">
      <w:pPr>
        <w:ind w:left="1725" w:hanging="1725"/>
        <w:jc w:val="center"/>
        <w:rPr>
          <w:b/>
        </w:rPr>
      </w:pPr>
    </w:p>
    <w:p w:rsidR="0031276A" w:rsidRDefault="0031276A" w:rsidP="002369AC">
      <w:pPr>
        <w:ind w:left="1725" w:hanging="1725"/>
        <w:jc w:val="center"/>
        <w:rPr>
          <w:b/>
        </w:rPr>
      </w:pPr>
    </w:p>
    <w:p w:rsidR="0031276A" w:rsidRDefault="0031276A" w:rsidP="002369AC">
      <w:pPr>
        <w:ind w:left="1725" w:hanging="1725"/>
        <w:jc w:val="center"/>
        <w:rPr>
          <w:b/>
        </w:rPr>
      </w:pPr>
    </w:p>
    <w:p w:rsidR="0031276A" w:rsidRDefault="0031276A" w:rsidP="002369AC">
      <w:pPr>
        <w:ind w:left="1725" w:hanging="1725"/>
        <w:jc w:val="center"/>
      </w:pPr>
      <w:r>
        <w:t>Name</w:t>
      </w:r>
    </w:p>
    <w:p w:rsidR="0031276A" w:rsidRDefault="0031276A" w:rsidP="002369AC">
      <w:pPr>
        <w:ind w:left="1725" w:hanging="1725"/>
        <w:jc w:val="center"/>
      </w:pPr>
      <w:r>
        <w:t>Institution</w:t>
      </w:r>
    </w:p>
    <w:p w:rsidR="0031276A" w:rsidRDefault="0031276A" w:rsidP="002369AC">
      <w:pPr>
        <w:ind w:left="1725" w:hanging="1725"/>
        <w:jc w:val="center"/>
      </w:pPr>
      <w:r>
        <w:t>Date</w:t>
      </w:r>
    </w:p>
    <w:p w:rsidR="0031276A" w:rsidRDefault="0031276A" w:rsidP="002369AC">
      <w:pPr>
        <w:ind w:left="1725" w:hanging="1725"/>
        <w:jc w:val="center"/>
      </w:pPr>
      <w:r>
        <w:t>Ethics</w:t>
      </w:r>
    </w:p>
    <w:p w:rsidR="0031276A" w:rsidRDefault="0031276A" w:rsidP="002369AC">
      <w:pPr>
        <w:ind w:left="1725" w:hanging="1725"/>
        <w:jc w:val="center"/>
      </w:pPr>
    </w:p>
    <w:p w:rsidR="0031276A" w:rsidRDefault="0031276A" w:rsidP="002369AC">
      <w:pPr>
        <w:ind w:left="1725" w:hanging="1725"/>
        <w:jc w:val="center"/>
      </w:pPr>
    </w:p>
    <w:p w:rsidR="0031276A" w:rsidRDefault="0031276A" w:rsidP="002369AC">
      <w:pPr>
        <w:ind w:left="1725" w:hanging="1725"/>
        <w:jc w:val="center"/>
      </w:pPr>
    </w:p>
    <w:p w:rsidR="0031276A" w:rsidRDefault="0031276A" w:rsidP="002369AC">
      <w:pPr>
        <w:ind w:left="1725" w:hanging="1725"/>
        <w:jc w:val="center"/>
      </w:pPr>
    </w:p>
    <w:p w:rsidR="0031276A" w:rsidRDefault="0031276A" w:rsidP="002369AC">
      <w:pPr>
        <w:ind w:left="1725" w:hanging="1725"/>
        <w:jc w:val="center"/>
      </w:pPr>
    </w:p>
    <w:p w:rsidR="0031276A" w:rsidRDefault="0031276A" w:rsidP="002369AC">
      <w:pPr>
        <w:ind w:left="1725" w:hanging="1725"/>
        <w:jc w:val="center"/>
      </w:pPr>
    </w:p>
    <w:p w:rsidR="0031276A" w:rsidRDefault="0031276A" w:rsidP="002369AC">
      <w:pPr>
        <w:ind w:left="1725" w:hanging="1725"/>
        <w:jc w:val="center"/>
      </w:pPr>
    </w:p>
    <w:p w:rsidR="0031276A" w:rsidRDefault="0031276A" w:rsidP="002369AC">
      <w:pPr>
        <w:ind w:left="1725" w:hanging="1725"/>
        <w:jc w:val="center"/>
      </w:pPr>
    </w:p>
    <w:p w:rsidR="0031276A" w:rsidRDefault="0031276A" w:rsidP="002369AC">
      <w:pPr>
        <w:ind w:left="1725" w:hanging="1725"/>
        <w:jc w:val="center"/>
      </w:pPr>
    </w:p>
    <w:p w:rsidR="0031276A" w:rsidRDefault="0031276A" w:rsidP="002369AC">
      <w:pPr>
        <w:ind w:left="1725" w:hanging="1725"/>
        <w:jc w:val="center"/>
      </w:pPr>
    </w:p>
    <w:p w:rsidR="0031276A" w:rsidRDefault="0031276A" w:rsidP="002369AC">
      <w:pPr>
        <w:ind w:left="1725" w:hanging="1725"/>
        <w:jc w:val="center"/>
      </w:pPr>
    </w:p>
    <w:p w:rsidR="0031276A" w:rsidRDefault="0031276A" w:rsidP="002369AC">
      <w:pPr>
        <w:ind w:left="1725" w:hanging="1725"/>
        <w:jc w:val="center"/>
      </w:pPr>
    </w:p>
    <w:p w:rsidR="0031276A" w:rsidRDefault="0031276A" w:rsidP="002369AC">
      <w:pPr>
        <w:ind w:left="1725" w:hanging="1725"/>
        <w:jc w:val="center"/>
      </w:pPr>
    </w:p>
    <w:p w:rsidR="0031276A" w:rsidRDefault="0031276A" w:rsidP="002369AC">
      <w:pPr>
        <w:ind w:left="1725" w:hanging="1725"/>
        <w:jc w:val="center"/>
      </w:pPr>
    </w:p>
    <w:p w:rsidR="0031276A" w:rsidRDefault="0031276A" w:rsidP="002369AC">
      <w:pPr>
        <w:ind w:left="1725" w:hanging="1725"/>
        <w:jc w:val="center"/>
      </w:pPr>
    </w:p>
    <w:p w:rsidR="0031276A" w:rsidRDefault="0031276A" w:rsidP="002369AC">
      <w:pPr>
        <w:ind w:left="1725" w:hanging="1725"/>
        <w:jc w:val="center"/>
      </w:pPr>
    </w:p>
    <w:p w:rsidR="0031276A" w:rsidRDefault="0031276A" w:rsidP="002369AC">
      <w:pPr>
        <w:ind w:left="1725" w:hanging="1725"/>
        <w:jc w:val="center"/>
      </w:pPr>
    </w:p>
    <w:p w:rsidR="0031276A" w:rsidRPr="0031276A" w:rsidRDefault="0031276A" w:rsidP="002369AC">
      <w:pPr>
        <w:ind w:left="1725" w:hanging="1725"/>
        <w:jc w:val="center"/>
      </w:pPr>
    </w:p>
    <w:p w:rsidR="0031276A" w:rsidRDefault="0031276A" w:rsidP="002369AC">
      <w:pPr>
        <w:ind w:left="1725" w:hanging="1725"/>
        <w:jc w:val="center"/>
        <w:rPr>
          <w:b/>
        </w:rPr>
      </w:pPr>
    </w:p>
    <w:p w:rsidR="0031276A" w:rsidRDefault="0031276A" w:rsidP="002369AC">
      <w:pPr>
        <w:ind w:left="1725" w:hanging="1725"/>
        <w:jc w:val="center"/>
        <w:rPr>
          <w:b/>
        </w:rPr>
      </w:pPr>
    </w:p>
    <w:p w:rsidR="0031276A" w:rsidRDefault="0031276A" w:rsidP="002369AC">
      <w:pPr>
        <w:ind w:left="1725" w:hanging="1725"/>
        <w:jc w:val="center"/>
        <w:rPr>
          <w:b/>
        </w:rPr>
      </w:pPr>
    </w:p>
    <w:p w:rsidR="0031276A" w:rsidRDefault="0031276A" w:rsidP="002369AC">
      <w:pPr>
        <w:ind w:left="1725" w:hanging="1725"/>
        <w:jc w:val="center"/>
        <w:rPr>
          <w:b/>
        </w:rPr>
      </w:pPr>
    </w:p>
    <w:p w:rsidR="0031276A" w:rsidRDefault="0031276A" w:rsidP="002369AC">
      <w:pPr>
        <w:ind w:left="1725" w:hanging="1725"/>
        <w:jc w:val="center"/>
        <w:rPr>
          <w:b/>
        </w:rPr>
      </w:pPr>
    </w:p>
    <w:p w:rsidR="002369AC" w:rsidRPr="009958F7" w:rsidRDefault="00AB7220" w:rsidP="002369AC">
      <w:pPr>
        <w:ind w:left="1725" w:hanging="1725"/>
        <w:jc w:val="center"/>
        <w:rPr>
          <w:b/>
        </w:rPr>
      </w:pPr>
      <w:r w:rsidRPr="009958F7">
        <w:rPr>
          <w:b/>
        </w:rPr>
        <w:lastRenderedPageBreak/>
        <w:t>Ethics and Culture Table</w:t>
      </w:r>
    </w:p>
    <w:p w:rsidR="002C78F2" w:rsidRPr="009958F7" w:rsidRDefault="002C78F2" w:rsidP="002C78F2">
      <w:pPr>
        <w:ind w:left="1725" w:hanging="1725"/>
        <w:jc w:val="center"/>
        <w:rPr>
          <w:b/>
        </w:rPr>
      </w:pPr>
    </w:p>
    <w:p w:rsidR="002C78F2" w:rsidRPr="009958F7" w:rsidRDefault="00AB7220" w:rsidP="002C78F2">
      <w:r w:rsidRPr="009958F7">
        <w:t xml:space="preserve">Choose a public health topic.  Identify all the ethical issues (there should always be multiple) surrounding that topic and what, if any, safeguards are in place to ensure ethical behavior.   How would culture influence ethical behavior </w:t>
      </w:r>
      <w:r w:rsidRPr="009958F7">
        <w:rPr>
          <w:u w:val="single"/>
        </w:rPr>
        <w:t>and</w:t>
      </w:r>
      <w:r w:rsidRPr="009958F7">
        <w:t xml:space="preserve"> what does that change (positives and negatives)? </w:t>
      </w:r>
      <w:r w:rsidRPr="009958F7">
        <w:rPr>
          <w:u w:val="single"/>
        </w:rPr>
        <w:t>If there are safeguards in place or if none are in place</w:t>
      </w:r>
      <w:r w:rsidRPr="009958F7">
        <w:t xml:space="preserve">, you should propose what should be done to ensure ethical treatment.  </w:t>
      </w:r>
      <w:r w:rsidRPr="009958F7">
        <w:rPr>
          <w:u w:val="single"/>
        </w:rPr>
        <w:t>You may use bullet points</w:t>
      </w:r>
      <w:r w:rsidRPr="009958F7">
        <w:t>. Due September 29</w:t>
      </w:r>
      <w:r w:rsidRPr="009958F7">
        <w:rPr>
          <w:vertAlign w:val="superscript"/>
        </w:rPr>
        <w:t>th</w:t>
      </w:r>
      <w:r w:rsidRPr="009958F7">
        <w:t xml:space="preserve"> at 11:59 pm.</w:t>
      </w:r>
    </w:p>
    <w:p w:rsidR="002C78F2" w:rsidRPr="009958F7" w:rsidRDefault="002C78F2" w:rsidP="002C78F2"/>
    <w:p w:rsidR="002369AC" w:rsidRPr="009958F7" w:rsidRDefault="00AB7220" w:rsidP="002369AC">
      <w:r w:rsidRPr="009958F7">
        <w:rPr>
          <w:i/>
        </w:rPr>
        <w:t>*Please note that the current space provided within the cells of this table does not indicate the length of answer we are looking for. There are some questions/cells for which you likely will be able to fully answer the question without using the entire cell, and there are some questions/cells for which you likely will need to add additional lines to the cell</w:t>
      </w:r>
    </w:p>
    <w:p w:rsidR="002369AC" w:rsidRPr="009958F7" w:rsidRDefault="002369AC" w:rsidP="002369AC"/>
    <w:tbl>
      <w:tblPr>
        <w:tblStyle w:val="TableGrid"/>
        <w:tblW w:w="0" w:type="auto"/>
        <w:tblLook w:val="04A0"/>
      </w:tblPr>
      <w:tblGrid>
        <w:gridCol w:w="2782"/>
        <w:gridCol w:w="11471"/>
      </w:tblGrid>
      <w:tr w:rsidR="00825328" w:rsidRPr="009958F7" w:rsidTr="00EA7764">
        <w:trPr>
          <w:trHeight w:val="649"/>
        </w:trPr>
        <w:tc>
          <w:tcPr>
            <w:tcW w:w="2782" w:type="dxa"/>
            <w:vAlign w:val="center"/>
          </w:tcPr>
          <w:p w:rsidR="002369AC" w:rsidRPr="009958F7" w:rsidRDefault="00AB7220" w:rsidP="002369AC">
            <w:pPr>
              <w:rPr>
                <w:b/>
                <w:sz w:val="24"/>
                <w:szCs w:val="24"/>
              </w:rPr>
            </w:pPr>
            <w:bookmarkStart w:id="0" w:name="_GoBack" w:colFirst="1" w:colLast="1"/>
            <w:r w:rsidRPr="009958F7">
              <w:rPr>
                <w:b/>
                <w:sz w:val="24"/>
                <w:szCs w:val="24"/>
              </w:rPr>
              <w:t>What is your topic?</w:t>
            </w:r>
          </w:p>
        </w:tc>
        <w:tc>
          <w:tcPr>
            <w:tcW w:w="11471" w:type="dxa"/>
          </w:tcPr>
          <w:p w:rsidR="002369AC" w:rsidRPr="009958F7" w:rsidRDefault="00AB7220" w:rsidP="002369AC">
            <w:pPr>
              <w:rPr>
                <w:sz w:val="24"/>
                <w:szCs w:val="24"/>
              </w:rPr>
            </w:pPr>
            <w:r w:rsidRPr="009958F7">
              <w:rPr>
                <w:sz w:val="24"/>
                <w:szCs w:val="24"/>
              </w:rPr>
              <w:t>LGBTQ Homophobia.</w:t>
            </w:r>
          </w:p>
          <w:p w:rsidR="00A73F71" w:rsidRPr="009958F7" w:rsidRDefault="00AB7220" w:rsidP="002369AC">
            <w:pPr>
              <w:rPr>
                <w:sz w:val="24"/>
                <w:szCs w:val="24"/>
              </w:rPr>
            </w:pPr>
            <w:r w:rsidRPr="009958F7">
              <w:rPr>
                <w:sz w:val="24"/>
                <w:szCs w:val="24"/>
              </w:rPr>
              <w:t>LGBTQ is an acronym for lesbian, gay, bisexual, transgender and questioning. Individual gender identity or sexual orientation is what the terms are used to describe.</w:t>
            </w:r>
          </w:p>
          <w:p w:rsidR="00A73F71" w:rsidRPr="009958F7" w:rsidRDefault="00AB7220" w:rsidP="002369AC">
            <w:pPr>
              <w:rPr>
                <w:sz w:val="24"/>
                <w:szCs w:val="24"/>
              </w:rPr>
            </w:pPr>
            <w:r w:rsidRPr="009958F7">
              <w:rPr>
                <w:sz w:val="24"/>
                <w:szCs w:val="24"/>
              </w:rPr>
              <w:t>LGBTQ homophobia is, therefore, the discrimination and prejudice against gay, lesbian and bisexual people.</w:t>
            </w:r>
          </w:p>
        </w:tc>
      </w:tr>
      <w:tr w:rsidR="00825328" w:rsidRPr="009958F7" w:rsidTr="00EA7764">
        <w:trPr>
          <w:trHeight w:val="1154"/>
        </w:trPr>
        <w:tc>
          <w:tcPr>
            <w:tcW w:w="2782" w:type="dxa"/>
            <w:vAlign w:val="center"/>
          </w:tcPr>
          <w:p w:rsidR="002369AC" w:rsidRPr="009958F7" w:rsidRDefault="00AB7220" w:rsidP="002369AC">
            <w:pPr>
              <w:rPr>
                <w:b/>
                <w:sz w:val="24"/>
                <w:szCs w:val="24"/>
              </w:rPr>
            </w:pPr>
            <w:r w:rsidRPr="009958F7">
              <w:rPr>
                <w:b/>
                <w:sz w:val="24"/>
                <w:szCs w:val="24"/>
              </w:rPr>
              <w:t>Ethical Issues?</w:t>
            </w:r>
          </w:p>
        </w:tc>
        <w:tc>
          <w:tcPr>
            <w:tcW w:w="11471" w:type="dxa"/>
          </w:tcPr>
          <w:p w:rsidR="002369AC" w:rsidRPr="009958F7" w:rsidRDefault="00AB7220" w:rsidP="002369AC">
            <w:pPr>
              <w:rPr>
                <w:sz w:val="24"/>
                <w:szCs w:val="24"/>
              </w:rPr>
            </w:pPr>
            <w:r w:rsidRPr="009958F7">
              <w:rPr>
                <w:sz w:val="24"/>
                <w:szCs w:val="24"/>
              </w:rPr>
              <w:t xml:space="preserve">There are a number of ethical issues in terms of LGBTQ health due to the fact that they have a history of discrimination and oppression. </w:t>
            </w:r>
          </w:p>
          <w:p w:rsidR="00154070" w:rsidRPr="009958F7" w:rsidRDefault="00AB7220" w:rsidP="002369AC">
            <w:pPr>
              <w:rPr>
                <w:sz w:val="24"/>
                <w:szCs w:val="24"/>
              </w:rPr>
            </w:pPr>
            <w:r w:rsidRPr="009958F7">
              <w:rPr>
                <w:sz w:val="24"/>
                <w:szCs w:val="24"/>
              </w:rPr>
              <w:t xml:space="preserve">Social determinants affecting LGBTQ </w:t>
            </w:r>
            <w:r w:rsidR="0026544F" w:rsidRPr="009958F7">
              <w:rPr>
                <w:sz w:val="24"/>
                <w:szCs w:val="24"/>
              </w:rPr>
              <w:t>individuals’</w:t>
            </w:r>
            <w:r w:rsidRPr="009958F7">
              <w:rPr>
                <w:sz w:val="24"/>
                <w:szCs w:val="24"/>
              </w:rPr>
              <w:t xml:space="preserve"> health largely relate to discrimination and oppression. </w:t>
            </w:r>
          </w:p>
          <w:p w:rsidR="0026544F" w:rsidRPr="009958F7" w:rsidRDefault="00AB7220" w:rsidP="0026544F">
            <w:pPr>
              <w:pStyle w:val="ListParagraph"/>
              <w:numPr>
                <w:ilvl w:val="0"/>
                <w:numId w:val="1"/>
              </w:numPr>
              <w:rPr>
                <w:sz w:val="24"/>
                <w:szCs w:val="24"/>
              </w:rPr>
            </w:pPr>
            <w:r w:rsidRPr="009958F7">
              <w:rPr>
                <w:sz w:val="24"/>
                <w:szCs w:val="24"/>
              </w:rPr>
              <w:t>Health care providers shortage who are culturally competent and knowledgeable in LGBTQ health</w:t>
            </w:r>
          </w:p>
          <w:p w:rsidR="0026544F" w:rsidRPr="009958F7" w:rsidRDefault="00AB7220" w:rsidP="0026544F">
            <w:pPr>
              <w:pStyle w:val="ListParagraph"/>
              <w:numPr>
                <w:ilvl w:val="0"/>
                <w:numId w:val="1"/>
              </w:numPr>
              <w:rPr>
                <w:sz w:val="24"/>
                <w:szCs w:val="24"/>
              </w:rPr>
            </w:pPr>
            <w:r w:rsidRPr="009958F7">
              <w:rPr>
                <w:sz w:val="24"/>
                <w:szCs w:val="24"/>
              </w:rPr>
              <w:t>Legal discrimination in health insurance, retirement benefits, marriage, employment and housing accessibility.</w:t>
            </w:r>
          </w:p>
          <w:p w:rsidR="0026544F" w:rsidRPr="009958F7" w:rsidRDefault="00AB7220" w:rsidP="0026544F">
            <w:pPr>
              <w:pStyle w:val="ListParagraph"/>
              <w:numPr>
                <w:ilvl w:val="0"/>
                <w:numId w:val="1"/>
              </w:numPr>
              <w:rPr>
                <w:sz w:val="24"/>
                <w:szCs w:val="24"/>
              </w:rPr>
            </w:pPr>
            <w:r w:rsidRPr="009958F7">
              <w:rPr>
                <w:sz w:val="24"/>
                <w:szCs w:val="24"/>
              </w:rPr>
              <w:t>Lack of laws to protect LGBT individuals from school and social environments bullying.</w:t>
            </w:r>
          </w:p>
          <w:p w:rsidR="0026544F" w:rsidRPr="009958F7" w:rsidRDefault="00AB7220" w:rsidP="0026544F">
            <w:pPr>
              <w:pStyle w:val="ListParagraph"/>
              <w:numPr>
                <w:ilvl w:val="0"/>
                <w:numId w:val="1"/>
              </w:numPr>
              <w:rPr>
                <w:sz w:val="24"/>
                <w:szCs w:val="24"/>
              </w:rPr>
            </w:pPr>
            <w:r w:rsidRPr="009958F7">
              <w:rPr>
                <w:sz w:val="24"/>
                <w:szCs w:val="24"/>
              </w:rPr>
              <w:t>Additional barriers to health due to lack of social services and isolation and are culturally provides who are competent.</w:t>
            </w:r>
          </w:p>
          <w:p w:rsidR="00336606" w:rsidRPr="009958F7" w:rsidRDefault="00AB7220" w:rsidP="0026544F">
            <w:pPr>
              <w:pStyle w:val="ListParagraph"/>
              <w:numPr>
                <w:ilvl w:val="0"/>
                <w:numId w:val="1"/>
              </w:numPr>
              <w:rPr>
                <w:sz w:val="24"/>
                <w:szCs w:val="24"/>
              </w:rPr>
            </w:pPr>
            <w:r w:rsidRPr="009958F7">
              <w:rPr>
                <w:sz w:val="24"/>
                <w:szCs w:val="24"/>
              </w:rPr>
              <w:t>Lack of interaction due to the fact that they are at high risks of contracting STDs and HIV.</w:t>
            </w:r>
          </w:p>
          <w:p w:rsidR="00336606" w:rsidRPr="009958F7" w:rsidRDefault="00AB7220" w:rsidP="0026544F">
            <w:pPr>
              <w:pStyle w:val="ListParagraph"/>
              <w:numPr>
                <w:ilvl w:val="0"/>
                <w:numId w:val="1"/>
              </w:numPr>
              <w:rPr>
                <w:sz w:val="24"/>
                <w:szCs w:val="24"/>
              </w:rPr>
            </w:pPr>
            <w:r w:rsidRPr="009958F7">
              <w:rPr>
                <w:sz w:val="24"/>
                <w:szCs w:val="24"/>
              </w:rPr>
              <w:t>High victimization, suicide and mental health issues</w:t>
            </w:r>
          </w:p>
          <w:p w:rsidR="00336606" w:rsidRPr="009958F7" w:rsidRDefault="00AB7220" w:rsidP="0026544F">
            <w:pPr>
              <w:pStyle w:val="ListParagraph"/>
              <w:numPr>
                <w:ilvl w:val="0"/>
                <w:numId w:val="1"/>
              </w:numPr>
              <w:rPr>
                <w:sz w:val="24"/>
                <w:szCs w:val="24"/>
              </w:rPr>
            </w:pPr>
            <w:r w:rsidRPr="009958F7">
              <w:rPr>
                <w:sz w:val="24"/>
                <w:szCs w:val="24"/>
              </w:rPr>
              <w:t xml:space="preserve">Lack of interaction from people due to high chances of homelessness </w:t>
            </w:r>
          </w:p>
        </w:tc>
      </w:tr>
      <w:tr w:rsidR="00825328" w:rsidRPr="009958F7" w:rsidTr="00EA7764">
        <w:trPr>
          <w:trHeight w:val="1154"/>
        </w:trPr>
        <w:tc>
          <w:tcPr>
            <w:tcW w:w="2782" w:type="dxa"/>
            <w:vAlign w:val="center"/>
          </w:tcPr>
          <w:p w:rsidR="002369AC" w:rsidRPr="009958F7" w:rsidRDefault="00AB7220" w:rsidP="002369AC">
            <w:pPr>
              <w:rPr>
                <w:b/>
                <w:i/>
                <w:sz w:val="24"/>
                <w:szCs w:val="24"/>
              </w:rPr>
            </w:pPr>
            <w:r w:rsidRPr="009958F7">
              <w:rPr>
                <w:b/>
                <w:sz w:val="24"/>
                <w:szCs w:val="24"/>
              </w:rPr>
              <w:t>Safeguards</w:t>
            </w:r>
            <w:r w:rsidR="00480FDF" w:rsidRPr="009958F7">
              <w:rPr>
                <w:b/>
                <w:sz w:val="24"/>
                <w:szCs w:val="24"/>
              </w:rPr>
              <w:t xml:space="preserve">? </w:t>
            </w:r>
            <w:r w:rsidR="00480FDF" w:rsidRPr="009958F7">
              <w:rPr>
                <w:sz w:val="24"/>
                <w:szCs w:val="24"/>
              </w:rPr>
              <w:t xml:space="preserve">(If none, put </w:t>
            </w:r>
            <w:r w:rsidR="00480FDF" w:rsidRPr="009958F7">
              <w:rPr>
                <w:sz w:val="24"/>
                <w:szCs w:val="24"/>
                <w:u w:val="single"/>
              </w:rPr>
              <w:t>none</w:t>
            </w:r>
            <w:r w:rsidR="00480FDF" w:rsidRPr="009958F7">
              <w:rPr>
                <w:sz w:val="24"/>
                <w:szCs w:val="24"/>
              </w:rPr>
              <w:t xml:space="preserve"> and go to the last question)</w:t>
            </w:r>
          </w:p>
        </w:tc>
        <w:tc>
          <w:tcPr>
            <w:tcW w:w="11471" w:type="dxa"/>
          </w:tcPr>
          <w:p w:rsidR="002369AC" w:rsidRPr="009958F7" w:rsidRDefault="00AB7220" w:rsidP="00E708A1">
            <w:pPr>
              <w:pStyle w:val="ListParagraph"/>
              <w:numPr>
                <w:ilvl w:val="0"/>
                <w:numId w:val="2"/>
              </w:numPr>
              <w:rPr>
                <w:sz w:val="24"/>
                <w:szCs w:val="24"/>
              </w:rPr>
            </w:pPr>
            <w:r w:rsidRPr="009958F7">
              <w:rPr>
                <w:sz w:val="24"/>
                <w:szCs w:val="24"/>
              </w:rPr>
              <w:t xml:space="preserve">Preventing torture and cruel, </w:t>
            </w:r>
            <w:r w:rsidR="00130BA7" w:rsidRPr="009958F7">
              <w:rPr>
                <w:sz w:val="24"/>
                <w:szCs w:val="24"/>
              </w:rPr>
              <w:t>degrading</w:t>
            </w:r>
            <w:r w:rsidRPr="009958F7">
              <w:rPr>
                <w:sz w:val="24"/>
                <w:szCs w:val="24"/>
              </w:rPr>
              <w:t xml:space="preserve"> and inhuman treatment</w:t>
            </w:r>
          </w:p>
          <w:p w:rsidR="00E65662" w:rsidRPr="009958F7" w:rsidRDefault="00AB7220" w:rsidP="00E708A1">
            <w:pPr>
              <w:pStyle w:val="ListParagraph"/>
              <w:numPr>
                <w:ilvl w:val="0"/>
                <w:numId w:val="2"/>
              </w:numPr>
              <w:rPr>
                <w:sz w:val="24"/>
                <w:szCs w:val="24"/>
              </w:rPr>
            </w:pPr>
            <w:r w:rsidRPr="009958F7">
              <w:rPr>
                <w:sz w:val="24"/>
                <w:szCs w:val="24"/>
              </w:rPr>
              <w:t xml:space="preserve">Protection of individuals from transphobic and homophobic violence. </w:t>
            </w:r>
          </w:p>
          <w:p w:rsidR="00130BA7" w:rsidRPr="009958F7" w:rsidRDefault="00AB7220" w:rsidP="00E708A1">
            <w:pPr>
              <w:pStyle w:val="ListParagraph"/>
              <w:numPr>
                <w:ilvl w:val="0"/>
                <w:numId w:val="2"/>
              </w:numPr>
              <w:rPr>
                <w:sz w:val="24"/>
                <w:szCs w:val="24"/>
              </w:rPr>
            </w:pPr>
            <w:r w:rsidRPr="009958F7">
              <w:rPr>
                <w:sz w:val="24"/>
                <w:szCs w:val="24"/>
              </w:rPr>
              <w:t>Laws repealing which have been criminalizing transgender and homosexuality people.</w:t>
            </w:r>
          </w:p>
          <w:p w:rsidR="00130BA7" w:rsidRPr="009958F7" w:rsidRDefault="00AB7220" w:rsidP="00E708A1">
            <w:pPr>
              <w:pStyle w:val="ListParagraph"/>
              <w:numPr>
                <w:ilvl w:val="0"/>
                <w:numId w:val="2"/>
              </w:numPr>
              <w:rPr>
                <w:sz w:val="24"/>
                <w:szCs w:val="24"/>
              </w:rPr>
            </w:pPr>
            <w:r w:rsidRPr="009958F7">
              <w:rPr>
                <w:sz w:val="24"/>
                <w:szCs w:val="24"/>
              </w:rPr>
              <w:t>Discrimination prohibition based on gender identity and sexual orientation</w:t>
            </w:r>
          </w:p>
          <w:p w:rsidR="00130BA7" w:rsidRPr="009958F7" w:rsidRDefault="00AB7220" w:rsidP="00E708A1">
            <w:pPr>
              <w:pStyle w:val="ListParagraph"/>
              <w:numPr>
                <w:ilvl w:val="0"/>
                <w:numId w:val="2"/>
              </w:numPr>
              <w:rPr>
                <w:sz w:val="24"/>
                <w:szCs w:val="24"/>
              </w:rPr>
            </w:pPr>
            <w:r w:rsidRPr="009958F7">
              <w:rPr>
                <w:sz w:val="24"/>
                <w:szCs w:val="24"/>
              </w:rPr>
              <w:t>Safeguarding freedom of association, expression and peaceful assembly for LGBTQ individuals.</w:t>
            </w:r>
          </w:p>
        </w:tc>
      </w:tr>
      <w:tr w:rsidR="00825328" w:rsidRPr="009958F7" w:rsidTr="00EA7764">
        <w:trPr>
          <w:trHeight w:val="2259"/>
        </w:trPr>
        <w:tc>
          <w:tcPr>
            <w:tcW w:w="2782" w:type="dxa"/>
            <w:vAlign w:val="center"/>
          </w:tcPr>
          <w:p w:rsidR="002369AC" w:rsidRPr="009958F7" w:rsidRDefault="00AB7220" w:rsidP="002369AC">
            <w:pPr>
              <w:rPr>
                <w:b/>
                <w:sz w:val="24"/>
                <w:szCs w:val="24"/>
              </w:rPr>
            </w:pPr>
            <w:r w:rsidRPr="009958F7">
              <w:rPr>
                <w:b/>
                <w:sz w:val="24"/>
                <w:szCs w:val="24"/>
              </w:rPr>
              <w:lastRenderedPageBreak/>
              <w:t xml:space="preserve">How would culture influence ethical behavior </w:t>
            </w:r>
            <w:r w:rsidRPr="009958F7">
              <w:rPr>
                <w:b/>
                <w:sz w:val="24"/>
                <w:szCs w:val="24"/>
                <w:u w:val="single"/>
              </w:rPr>
              <w:t>and</w:t>
            </w:r>
            <w:r w:rsidRPr="009958F7">
              <w:rPr>
                <w:b/>
                <w:sz w:val="24"/>
                <w:szCs w:val="24"/>
              </w:rPr>
              <w:t xml:space="preserve"> what does that change?</w:t>
            </w:r>
          </w:p>
        </w:tc>
        <w:tc>
          <w:tcPr>
            <w:tcW w:w="11471" w:type="dxa"/>
          </w:tcPr>
          <w:p w:rsidR="002369AC" w:rsidRPr="009958F7" w:rsidRDefault="00AB7220" w:rsidP="002369AC">
            <w:pPr>
              <w:rPr>
                <w:sz w:val="24"/>
                <w:szCs w:val="24"/>
              </w:rPr>
            </w:pPr>
            <w:r w:rsidRPr="009958F7">
              <w:rPr>
                <w:sz w:val="24"/>
                <w:szCs w:val="24"/>
              </w:rPr>
              <w:t xml:space="preserve">Culture will influence ethical behavior in that it will become hard to accept the set rules in the community to </w:t>
            </w:r>
            <w:r w:rsidR="00B34A9A" w:rsidRPr="009958F7">
              <w:rPr>
                <w:sz w:val="24"/>
                <w:szCs w:val="24"/>
              </w:rPr>
              <w:t>believe</w:t>
            </w:r>
            <w:r w:rsidRPr="009958F7">
              <w:rPr>
                <w:sz w:val="24"/>
                <w:szCs w:val="24"/>
              </w:rPr>
              <w:t xml:space="preserve"> and live with</w:t>
            </w:r>
            <w:r w:rsidR="00B34A9A" w:rsidRPr="009958F7">
              <w:rPr>
                <w:sz w:val="24"/>
                <w:szCs w:val="24"/>
              </w:rPr>
              <w:t xml:space="preserve"> the notion that LGB people</w:t>
            </w:r>
            <w:r w:rsidRPr="009958F7">
              <w:rPr>
                <w:sz w:val="24"/>
                <w:szCs w:val="24"/>
              </w:rPr>
              <w:t xml:space="preserve"> are </w:t>
            </w:r>
            <w:r w:rsidR="00B34A9A" w:rsidRPr="009958F7">
              <w:rPr>
                <w:sz w:val="24"/>
                <w:szCs w:val="24"/>
              </w:rPr>
              <w:t>accepted</w:t>
            </w:r>
            <w:r w:rsidRPr="009958F7">
              <w:rPr>
                <w:sz w:val="24"/>
                <w:szCs w:val="24"/>
              </w:rPr>
              <w:t xml:space="preserve"> in </w:t>
            </w:r>
            <w:r w:rsidR="00B34A9A" w:rsidRPr="009958F7">
              <w:rPr>
                <w:sz w:val="24"/>
                <w:szCs w:val="24"/>
              </w:rPr>
              <w:t>society</w:t>
            </w:r>
            <w:r w:rsidRPr="009958F7">
              <w:rPr>
                <w:sz w:val="24"/>
                <w:szCs w:val="24"/>
              </w:rPr>
              <w:t xml:space="preserve">. </w:t>
            </w:r>
          </w:p>
          <w:p w:rsidR="0073506C" w:rsidRPr="009958F7" w:rsidRDefault="00AB7220" w:rsidP="002369AC">
            <w:pPr>
              <w:rPr>
                <w:sz w:val="24"/>
                <w:szCs w:val="24"/>
              </w:rPr>
            </w:pPr>
            <w:r w:rsidRPr="009958F7">
              <w:rPr>
                <w:sz w:val="24"/>
                <w:szCs w:val="24"/>
              </w:rPr>
              <w:t>Culture will have a negative implication in terms of ethical behavior in relation to the LGBT community since there is always an avocation of straight relationships</w:t>
            </w:r>
          </w:p>
          <w:p w:rsidR="0073506C" w:rsidRPr="009958F7" w:rsidRDefault="00AB7220" w:rsidP="00DF0511">
            <w:pPr>
              <w:pStyle w:val="ListParagraph"/>
              <w:numPr>
                <w:ilvl w:val="0"/>
                <w:numId w:val="4"/>
              </w:numPr>
              <w:rPr>
                <w:sz w:val="24"/>
                <w:szCs w:val="24"/>
              </w:rPr>
            </w:pPr>
            <w:r w:rsidRPr="009958F7">
              <w:rPr>
                <w:sz w:val="24"/>
                <w:szCs w:val="24"/>
              </w:rPr>
              <w:t>Many are the negative consequences that LGBTQ associates it</w:t>
            </w:r>
            <w:r w:rsidR="00DF0511" w:rsidRPr="009958F7">
              <w:rPr>
                <w:sz w:val="24"/>
                <w:szCs w:val="24"/>
              </w:rPr>
              <w:t>self w</w:t>
            </w:r>
            <w:r w:rsidRPr="009958F7">
              <w:rPr>
                <w:sz w:val="24"/>
                <w:szCs w:val="24"/>
              </w:rPr>
              <w:t xml:space="preserve">ith in </w:t>
            </w:r>
            <w:r w:rsidR="00DF0511" w:rsidRPr="009958F7">
              <w:rPr>
                <w:sz w:val="24"/>
                <w:szCs w:val="24"/>
              </w:rPr>
              <w:t>relation</w:t>
            </w:r>
            <w:r w:rsidRPr="009958F7">
              <w:rPr>
                <w:sz w:val="24"/>
                <w:szCs w:val="24"/>
              </w:rPr>
              <w:t xml:space="preserve"> to human </w:t>
            </w:r>
            <w:r w:rsidR="00DF0511" w:rsidRPr="009958F7">
              <w:rPr>
                <w:sz w:val="24"/>
                <w:szCs w:val="24"/>
              </w:rPr>
              <w:t>health</w:t>
            </w:r>
            <w:r w:rsidRPr="009958F7">
              <w:rPr>
                <w:sz w:val="24"/>
                <w:szCs w:val="24"/>
              </w:rPr>
              <w:t xml:space="preserve">. </w:t>
            </w:r>
          </w:p>
          <w:p w:rsidR="0073506C" w:rsidRPr="009958F7" w:rsidRDefault="00AB7220" w:rsidP="00DF0511">
            <w:pPr>
              <w:pStyle w:val="ListParagraph"/>
              <w:numPr>
                <w:ilvl w:val="0"/>
                <w:numId w:val="4"/>
              </w:numPr>
              <w:rPr>
                <w:sz w:val="24"/>
                <w:szCs w:val="24"/>
              </w:rPr>
            </w:pPr>
            <w:r w:rsidRPr="009958F7">
              <w:rPr>
                <w:sz w:val="24"/>
                <w:szCs w:val="24"/>
              </w:rPr>
              <w:t xml:space="preserve">Even though there are </w:t>
            </w:r>
            <w:r w:rsidR="00DF0511" w:rsidRPr="009958F7">
              <w:rPr>
                <w:sz w:val="24"/>
                <w:szCs w:val="24"/>
              </w:rPr>
              <w:t>campaigns</w:t>
            </w:r>
            <w:r w:rsidRPr="009958F7">
              <w:rPr>
                <w:sz w:val="24"/>
                <w:szCs w:val="24"/>
              </w:rPr>
              <w:t xml:space="preserve"> advocating for LGBTQ in </w:t>
            </w:r>
            <w:r w:rsidR="00DF0511" w:rsidRPr="009958F7">
              <w:rPr>
                <w:sz w:val="24"/>
                <w:szCs w:val="24"/>
              </w:rPr>
              <w:t>society</w:t>
            </w:r>
            <w:r w:rsidRPr="009958F7">
              <w:rPr>
                <w:sz w:val="24"/>
                <w:szCs w:val="24"/>
              </w:rPr>
              <w:t xml:space="preserve">, it </w:t>
            </w:r>
            <w:r w:rsidR="00DF0511" w:rsidRPr="009958F7">
              <w:rPr>
                <w:sz w:val="24"/>
                <w:szCs w:val="24"/>
              </w:rPr>
              <w:t>will influence culture negatively due to huge resistance</w:t>
            </w:r>
          </w:p>
          <w:p w:rsidR="00DF0511" w:rsidRPr="009958F7" w:rsidRDefault="00AB7220" w:rsidP="00DF0511">
            <w:pPr>
              <w:pStyle w:val="ListParagraph"/>
              <w:numPr>
                <w:ilvl w:val="0"/>
                <w:numId w:val="4"/>
              </w:numPr>
              <w:rPr>
                <w:sz w:val="24"/>
                <w:szCs w:val="24"/>
              </w:rPr>
            </w:pPr>
            <w:r w:rsidRPr="009958F7">
              <w:rPr>
                <w:sz w:val="24"/>
                <w:szCs w:val="24"/>
              </w:rPr>
              <w:t>Transgender recognition will lead to health needs complications.</w:t>
            </w:r>
          </w:p>
          <w:p w:rsidR="00DF0511" w:rsidRPr="009958F7" w:rsidRDefault="00AB7220" w:rsidP="00DF0511">
            <w:pPr>
              <w:ind w:left="360"/>
              <w:rPr>
                <w:sz w:val="24"/>
                <w:szCs w:val="24"/>
              </w:rPr>
            </w:pPr>
            <w:r w:rsidRPr="009958F7">
              <w:rPr>
                <w:sz w:val="24"/>
                <w:szCs w:val="24"/>
              </w:rPr>
              <w:t>The influence of culture on ethical behavior will change:</w:t>
            </w:r>
          </w:p>
          <w:p w:rsidR="00DF0511" w:rsidRPr="009958F7" w:rsidRDefault="00AB7220" w:rsidP="00DF0511">
            <w:pPr>
              <w:pStyle w:val="ListParagraph"/>
              <w:numPr>
                <w:ilvl w:val="0"/>
                <w:numId w:val="5"/>
              </w:numPr>
              <w:rPr>
                <w:sz w:val="24"/>
                <w:szCs w:val="24"/>
              </w:rPr>
            </w:pPr>
            <w:r w:rsidRPr="009958F7">
              <w:rPr>
                <w:sz w:val="24"/>
                <w:szCs w:val="24"/>
              </w:rPr>
              <w:t>Individual relationships</w:t>
            </w:r>
          </w:p>
          <w:p w:rsidR="00DF0511" w:rsidRPr="009958F7" w:rsidRDefault="00AB7220" w:rsidP="00DF0511">
            <w:pPr>
              <w:pStyle w:val="ListParagraph"/>
              <w:numPr>
                <w:ilvl w:val="0"/>
                <w:numId w:val="5"/>
              </w:numPr>
              <w:rPr>
                <w:sz w:val="24"/>
                <w:szCs w:val="24"/>
              </w:rPr>
            </w:pPr>
            <w:r w:rsidRPr="009958F7">
              <w:rPr>
                <w:sz w:val="24"/>
                <w:szCs w:val="24"/>
              </w:rPr>
              <w:t>Parenting issues</w:t>
            </w:r>
          </w:p>
          <w:p w:rsidR="00015050" w:rsidRPr="009958F7" w:rsidRDefault="00AB7220" w:rsidP="00015050">
            <w:pPr>
              <w:pStyle w:val="ListParagraph"/>
              <w:numPr>
                <w:ilvl w:val="0"/>
                <w:numId w:val="5"/>
              </w:numPr>
              <w:rPr>
                <w:sz w:val="24"/>
                <w:szCs w:val="24"/>
              </w:rPr>
            </w:pPr>
            <w:r w:rsidRPr="009958F7">
              <w:rPr>
                <w:sz w:val="24"/>
                <w:szCs w:val="24"/>
              </w:rPr>
              <w:t>Health and well-being</w:t>
            </w:r>
          </w:p>
          <w:p w:rsidR="00015050" w:rsidRPr="009958F7" w:rsidRDefault="00AB7220" w:rsidP="00015050">
            <w:pPr>
              <w:pStyle w:val="ListParagraph"/>
              <w:numPr>
                <w:ilvl w:val="0"/>
                <w:numId w:val="5"/>
              </w:numPr>
              <w:rPr>
                <w:sz w:val="24"/>
                <w:szCs w:val="24"/>
              </w:rPr>
            </w:pPr>
            <w:r w:rsidRPr="009958F7">
              <w:rPr>
                <w:sz w:val="24"/>
                <w:szCs w:val="24"/>
              </w:rPr>
              <w:t>Insecurities and housing</w:t>
            </w:r>
          </w:p>
          <w:p w:rsidR="00015050" w:rsidRPr="009958F7" w:rsidRDefault="00015050" w:rsidP="00015050">
            <w:pPr>
              <w:pStyle w:val="ListParagraph"/>
              <w:numPr>
                <w:ilvl w:val="0"/>
                <w:numId w:val="5"/>
              </w:numPr>
              <w:rPr>
                <w:sz w:val="24"/>
                <w:szCs w:val="24"/>
              </w:rPr>
            </w:pPr>
          </w:p>
          <w:p w:rsidR="00B34A9A" w:rsidRPr="009958F7" w:rsidRDefault="00B34A9A" w:rsidP="002369AC">
            <w:pPr>
              <w:rPr>
                <w:sz w:val="24"/>
                <w:szCs w:val="24"/>
              </w:rPr>
            </w:pPr>
          </w:p>
        </w:tc>
      </w:tr>
      <w:bookmarkEnd w:id="0"/>
      <w:tr w:rsidR="00825328" w:rsidRPr="009958F7" w:rsidTr="002C78F2">
        <w:trPr>
          <w:trHeight w:val="2240"/>
        </w:trPr>
        <w:tc>
          <w:tcPr>
            <w:tcW w:w="2782" w:type="dxa"/>
            <w:vAlign w:val="center"/>
          </w:tcPr>
          <w:p w:rsidR="002369AC" w:rsidRPr="009958F7" w:rsidRDefault="00AB7220" w:rsidP="00480FDF">
            <w:pPr>
              <w:rPr>
                <w:sz w:val="24"/>
                <w:szCs w:val="24"/>
              </w:rPr>
            </w:pPr>
            <w:r w:rsidRPr="009958F7">
              <w:rPr>
                <w:b/>
                <w:sz w:val="24"/>
                <w:szCs w:val="24"/>
              </w:rPr>
              <w:t>What should be done to ensure ethical treatment, how and why?</w:t>
            </w:r>
            <w:r w:rsidR="00480FDF" w:rsidRPr="009958F7">
              <w:rPr>
                <w:b/>
                <w:sz w:val="24"/>
                <w:szCs w:val="24"/>
              </w:rPr>
              <w:t xml:space="preserve"> (</w:t>
            </w:r>
            <w:r w:rsidR="00480FDF" w:rsidRPr="009958F7">
              <w:rPr>
                <w:sz w:val="24"/>
                <w:szCs w:val="24"/>
              </w:rPr>
              <w:t>Only fill-in if you have no safeguards)</w:t>
            </w:r>
          </w:p>
        </w:tc>
        <w:tc>
          <w:tcPr>
            <w:tcW w:w="11471" w:type="dxa"/>
          </w:tcPr>
          <w:p w:rsidR="00811ECE" w:rsidRPr="009958F7" w:rsidRDefault="00811ECE" w:rsidP="0073506C">
            <w:pPr>
              <w:pStyle w:val="ListParagraph"/>
              <w:rPr>
                <w:sz w:val="24"/>
                <w:szCs w:val="24"/>
              </w:rPr>
            </w:pPr>
          </w:p>
        </w:tc>
      </w:tr>
    </w:tbl>
    <w:p w:rsidR="00916A6E" w:rsidRPr="009958F7" w:rsidRDefault="00916A6E" w:rsidP="002C78F2"/>
    <w:p w:rsidR="009958F7" w:rsidRPr="009958F7" w:rsidRDefault="009958F7" w:rsidP="002C78F2"/>
    <w:p w:rsidR="009958F7" w:rsidRPr="009958F7" w:rsidRDefault="009958F7" w:rsidP="002C78F2"/>
    <w:p w:rsidR="009958F7" w:rsidRPr="009958F7" w:rsidRDefault="009958F7" w:rsidP="002C78F2"/>
    <w:p w:rsidR="009958F7" w:rsidRPr="009958F7" w:rsidRDefault="009958F7" w:rsidP="002C78F2"/>
    <w:p w:rsidR="009958F7" w:rsidRPr="009958F7" w:rsidRDefault="009958F7" w:rsidP="002C78F2"/>
    <w:p w:rsidR="009958F7" w:rsidRPr="009958F7" w:rsidRDefault="009958F7" w:rsidP="002C78F2"/>
    <w:p w:rsidR="009958F7" w:rsidRPr="009958F7" w:rsidRDefault="009958F7" w:rsidP="002C78F2"/>
    <w:p w:rsidR="009958F7" w:rsidRPr="009958F7" w:rsidRDefault="009958F7" w:rsidP="002C78F2"/>
    <w:p w:rsidR="009958F7" w:rsidRPr="009958F7" w:rsidRDefault="009958F7" w:rsidP="002C78F2"/>
    <w:p w:rsidR="009958F7" w:rsidRPr="009958F7" w:rsidRDefault="009958F7" w:rsidP="002C78F2"/>
    <w:p w:rsidR="009958F7" w:rsidRPr="009958F7" w:rsidRDefault="009958F7" w:rsidP="002C78F2"/>
    <w:p w:rsidR="009958F7" w:rsidRPr="009958F7" w:rsidRDefault="009958F7" w:rsidP="002C78F2"/>
    <w:p w:rsidR="009958F7" w:rsidRPr="009958F7" w:rsidRDefault="009958F7" w:rsidP="002C78F2"/>
    <w:p w:rsidR="009958F7" w:rsidRDefault="009958F7" w:rsidP="00153DC6">
      <w:pPr>
        <w:jc w:val="center"/>
      </w:pPr>
      <w:r w:rsidRPr="009958F7">
        <w:t>References</w:t>
      </w:r>
    </w:p>
    <w:p w:rsidR="009958F7" w:rsidRPr="009958F7" w:rsidRDefault="009958F7" w:rsidP="002C78F2"/>
    <w:p w:rsidR="009958F7" w:rsidRPr="009958F7" w:rsidRDefault="009958F7" w:rsidP="002C78F2">
      <w:r w:rsidRPr="009958F7">
        <w:rPr>
          <w:rFonts w:eastAsia="Arial Unicode MS"/>
          <w:color w:val="000000"/>
          <w:shd w:val="clear" w:color="auto" w:fill="FFFFFF"/>
        </w:rPr>
        <w:t>In Schneider, J. S., In Silenzio, V. M. B., &amp; In Erickson-Schroth, L. (2019). </w:t>
      </w:r>
      <w:r w:rsidRPr="009958F7">
        <w:rPr>
          <w:rFonts w:eastAsia="Arial Unicode MS"/>
          <w:i/>
          <w:iCs/>
          <w:color w:val="000000"/>
          <w:shd w:val="clear" w:color="auto" w:fill="FFFFFF"/>
        </w:rPr>
        <w:t>The GLMA handbook on LGBT health</w:t>
      </w:r>
      <w:r w:rsidRPr="009958F7">
        <w:rPr>
          <w:rFonts w:eastAsia="Arial Unicode MS"/>
          <w:color w:val="000000"/>
          <w:shd w:val="clear" w:color="auto" w:fill="FFFFFF"/>
        </w:rPr>
        <w:t>.</w:t>
      </w:r>
    </w:p>
    <w:sectPr w:rsidR="009958F7" w:rsidRPr="009958F7" w:rsidSect="00153DC6">
      <w:headerReference w:type="default" r:id="rId7"/>
      <w:headerReference w:type="first" r:id="rId8"/>
      <w:pgSz w:w="15840" w:h="12240" w:orient="landscape" w:code="1"/>
      <w:pgMar w:top="720" w:right="720" w:bottom="720" w:left="72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A383C" w:rsidRDefault="002A383C" w:rsidP="00825328">
      <w:r>
        <w:separator/>
      </w:r>
    </w:p>
  </w:endnote>
  <w:endnote w:type="continuationSeparator" w:id="1">
    <w:p w:rsidR="002A383C" w:rsidRDefault="002A383C" w:rsidP="0082532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A383C" w:rsidRDefault="002A383C" w:rsidP="00825328">
      <w:r>
        <w:separator/>
      </w:r>
    </w:p>
  </w:footnote>
  <w:footnote w:type="continuationSeparator" w:id="1">
    <w:p w:rsidR="002A383C" w:rsidRDefault="002A383C" w:rsidP="0082532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3DC6" w:rsidRDefault="00153DC6">
    <w:pPr>
      <w:pStyle w:val="Header"/>
      <w:jc w:val="right"/>
    </w:pPr>
    <w:r>
      <w:t>ETHICS</w:t>
    </w:r>
    <w:r>
      <w:tab/>
    </w:r>
    <w:r>
      <w:tab/>
    </w:r>
    <w:r>
      <w:tab/>
    </w:r>
    <w:r>
      <w:tab/>
    </w:r>
    <w:r>
      <w:tab/>
    </w:r>
    <w:r>
      <w:tab/>
    </w:r>
    <w:r>
      <w:tab/>
    </w:r>
    <w:r>
      <w:tab/>
    </w:r>
    <w:sdt>
      <w:sdtPr>
        <w:id w:val="58276234"/>
        <w:docPartObj>
          <w:docPartGallery w:val="Page Numbers (Top of Page)"/>
          <w:docPartUnique/>
        </w:docPartObj>
      </w:sdtPr>
      <w:sdtContent>
        <w:fldSimple w:instr=" PAGE   \* MERGEFORMAT ">
          <w:r w:rsidR="0031276A">
            <w:rPr>
              <w:noProof/>
            </w:rPr>
            <w:t>2</w:t>
          </w:r>
        </w:fldSimple>
      </w:sdtContent>
    </w:sdt>
  </w:p>
  <w:p w:rsidR="00EA7764" w:rsidRDefault="00EA776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3DC6" w:rsidRDefault="00153DC6">
    <w:pPr>
      <w:pStyle w:val="Header"/>
      <w:jc w:val="right"/>
    </w:pPr>
    <w:r>
      <w:t>Running Head: ETHICS</w:t>
    </w:r>
    <w:r>
      <w:tab/>
    </w:r>
    <w:r>
      <w:tab/>
    </w:r>
    <w:r>
      <w:tab/>
    </w:r>
    <w:r>
      <w:tab/>
    </w:r>
    <w:r>
      <w:tab/>
    </w:r>
    <w:r>
      <w:tab/>
    </w:r>
    <w:r>
      <w:tab/>
    </w:r>
    <w:r>
      <w:tab/>
    </w:r>
    <w:sdt>
      <w:sdtPr>
        <w:id w:val="58276204"/>
        <w:docPartObj>
          <w:docPartGallery w:val="Page Numbers (Top of Page)"/>
          <w:docPartUnique/>
        </w:docPartObj>
      </w:sdtPr>
      <w:sdtContent>
        <w:fldSimple w:instr=" PAGE   \* MERGEFORMAT ">
          <w:r w:rsidR="0031276A">
            <w:rPr>
              <w:noProof/>
            </w:rPr>
            <w:t>1</w:t>
          </w:r>
        </w:fldSimple>
      </w:sdtContent>
    </w:sdt>
  </w:p>
  <w:p w:rsidR="00153DC6" w:rsidRDefault="00153DC6">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3B529F"/>
    <w:multiLevelType w:val="hybridMultilevel"/>
    <w:tmpl w:val="CC708170"/>
    <w:lvl w:ilvl="0" w:tplc="8054B780">
      <w:start w:val="1"/>
      <w:numFmt w:val="bullet"/>
      <w:lvlText w:val=""/>
      <w:lvlJc w:val="left"/>
      <w:pPr>
        <w:ind w:left="720" w:hanging="360"/>
      </w:pPr>
      <w:rPr>
        <w:rFonts w:ascii="Symbol" w:hAnsi="Symbol" w:hint="default"/>
      </w:rPr>
    </w:lvl>
    <w:lvl w:ilvl="1" w:tplc="5E3CB3D2" w:tentative="1">
      <w:start w:val="1"/>
      <w:numFmt w:val="bullet"/>
      <w:lvlText w:val="o"/>
      <w:lvlJc w:val="left"/>
      <w:pPr>
        <w:ind w:left="1440" w:hanging="360"/>
      </w:pPr>
      <w:rPr>
        <w:rFonts w:ascii="Courier New" w:hAnsi="Courier New" w:cs="Courier New" w:hint="default"/>
      </w:rPr>
    </w:lvl>
    <w:lvl w:ilvl="2" w:tplc="19A65D60" w:tentative="1">
      <w:start w:val="1"/>
      <w:numFmt w:val="bullet"/>
      <w:lvlText w:val=""/>
      <w:lvlJc w:val="left"/>
      <w:pPr>
        <w:ind w:left="2160" w:hanging="360"/>
      </w:pPr>
      <w:rPr>
        <w:rFonts w:ascii="Wingdings" w:hAnsi="Wingdings" w:hint="default"/>
      </w:rPr>
    </w:lvl>
    <w:lvl w:ilvl="3" w:tplc="A83C7A84" w:tentative="1">
      <w:start w:val="1"/>
      <w:numFmt w:val="bullet"/>
      <w:lvlText w:val=""/>
      <w:lvlJc w:val="left"/>
      <w:pPr>
        <w:ind w:left="2880" w:hanging="360"/>
      </w:pPr>
      <w:rPr>
        <w:rFonts w:ascii="Symbol" w:hAnsi="Symbol" w:hint="default"/>
      </w:rPr>
    </w:lvl>
    <w:lvl w:ilvl="4" w:tplc="AC5EFCB2" w:tentative="1">
      <w:start w:val="1"/>
      <w:numFmt w:val="bullet"/>
      <w:lvlText w:val="o"/>
      <w:lvlJc w:val="left"/>
      <w:pPr>
        <w:ind w:left="3600" w:hanging="360"/>
      </w:pPr>
      <w:rPr>
        <w:rFonts w:ascii="Courier New" w:hAnsi="Courier New" w:cs="Courier New" w:hint="default"/>
      </w:rPr>
    </w:lvl>
    <w:lvl w:ilvl="5" w:tplc="F0F81C60" w:tentative="1">
      <w:start w:val="1"/>
      <w:numFmt w:val="bullet"/>
      <w:lvlText w:val=""/>
      <w:lvlJc w:val="left"/>
      <w:pPr>
        <w:ind w:left="4320" w:hanging="360"/>
      </w:pPr>
      <w:rPr>
        <w:rFonts w:ascii="Wingdings" w:hAnsi="Wingdings" w:hint="default"/>
      </w:rPr>
    </w:lvl>
    <w:lvl w:ilvl="6" w:tplc="E364EE14" w:tentative="1">
      <w:start w:val="1"/>
      <w:numFmt w:val="bullet"/>
      <w:lvlText w:val=""/>
      <w:lvlJc w:val="left"/>
      <w:pPr>
        <w:ind w:left="5040" w:hanging="360"/>
      </w:pPr>
      <w:rPr>
        <w:rFonts w:ascii="Symbol" w:hAnsi="Symbol" w:hint="default"/>
      </w:rPr>
    </w:lvl>
    <w:lvl w:ilvl="7" w:tplc="330E1890" w:tentative="1">
      <w:start w:val="1"/>
      <w:numFmt w:val="bullet"/>
      <w:lvlText w:val="o"/>
      <w:lvlJc w:val="left"/>
      <w:pPr>
        <w:ind w:left="5760" w:hanging="360"/>
      </w:pPr>
      <w:rPr>
        <w:rFonts w:ascii="Courier New" w:hAnsi="Courier New" w:cs="Courier New" w:hint="default"/>
      </w:rPr>
    </w:lvl>
    <w:lvl w:ilvl="8" w:tplc="AB521C6C" w:tentative="1">
      <w:start w:val="1"/>
      <w:numFmt w:val="bullet"/>
      <w:lvlText w:val=""/>
      <w:lvlJc w:val="left"/>
      <w:pPr>
        <w:ind w:left="6480" w:hanging="360"/>
      </w:pPr>
      <w:rPr>
        <w:rFonts w:ascii="Wingdings" w:hAnsi="Wingdings" w:hint="default"/>
      </w:rPr>
    </w:lvl>
  </w:abstractNum>
  <w:abstractNum w:abstractNumId="1">
    <w:nsid w:val="0A0F0947"/>
    <w:multiLevelType w:val="hybridMultilevel"/>
    <w:tmpl w:val="CF741D82"/>
    <w:lvl w:ilvl="0" w:tplc="0D1A0C18">
      <w:start w:val="1"/>
      <w:numFmt w:val="bullet"/>
      <w:lvlText w:val=""/>
      <w:lvlJc w:val="left"/>
      <w:pPr>
        <w:ind w:left="720" w:hanging="360"/>
      </w:pPr>
      <w:rPr>
        <w:rFonts w:ascii="Symbol" w:hAnsi="Symbol" w:hint="default"/>
      </w:rPr>
    </w:lvl>
    <w:lvl w:ilvl="1" w:tplc="7172979A" w:tentative="1">
      <w:start w:val="1"/>
      <w:numFmt w:val="bullet"/>
      <w:lvlText w:val="o"/>
      <w:lvlJc w:val="left"/>
      <w:pPr>
        <w:ind w:left="1440" w:hanging="360"/>
      </w:pPr>
      <w:rPr>
        <w:rFonts w:ascii="Courier New" w:hAnsi="Courier New" w:cs="Courier New" w:hint="default"/>
      </w:rPr>
    </w:lvl>
    <w:lvl w:ilvl="2" w:tplc="6D9EC4D8" w:tentative="1">
      <w:start w:val="1"/>
      <w:numFmt w:val="bullet"/>
      <w:lvlText w:val=""/>
      <w:lvlJc w:val="left"/>
      <w:pPr>
        <w:ind w:left="2160" w:hanging="360"/>
      </w:pPr>
      <w:rPr>
        <w:rFonts w:ascii="Wingdings" w:hAnsi="Wingdings" w:hint="default"/>
      </w:rPr>
    </w:lvl>
    <w:lvl w:ilvl="3" w:tplc="4C20EF2E" w:tentative="1">
      <w:start w:val="1"/>
      <w:numFmt w:val="bullet"/>
      <w:lvlText w:val=""/>
      <w:lvlJc w:val="left"/>
      <w:pPr>
        <w:ind w:left="2880" w:hanging="360"/>
      </w:pPr>
      <w:rPr>
        <w:rFonts w:ascii="Symbol" w:hAnsi="Symbol" w:hint="default"/>
      </w:rPr>
    </w:lvl>
    <w:lvl w:ilvl="4" w:tplc="3A2C09BC" w:tentative="1">
      <w:start w:val="1"/>
      <w:numFmt w:val="bullet"/>
      <w:lvlText w:val="o"/>
      <w:lvlJc w:val="left"/>
      <w:pPr>
        <w:ind w:left="3600" w:hanging="360"/>
      </w:pPr>
      <w:rPr>
        <w:rFonts w:ascii="Courier New" w:hAnsi="Courier New" w:cs="Courier New" w:hint="default"/>
      </w:rPr>
    </w:lvl>
    <w:lvl w:ilvl="5" w:tplc="E49CDA60" w:tentative="1">
      <w:start w:val="1"/>
      <w:numFmt w:val="bullet"/>
      <w:lvlText w:val=""/>
      <w:lvlJc w:val="left"/>
      <w:pPr>
        <w:ind w:left="4320" w:hanging="360"/>
      </w:pPr>
      <w:rPr>
        <w:rFonts w:ascii="Wingdings" w:hAnsi="Wingdings" w:hint="default"/>
      </w:rPr>
    </w:lvl>
    <w:lvl w:ilvl="6" w:tplc="1BD62644" w:tentative="1">
      <w:start w:val="1"/>
      <w:numFmt w:val="bullet"/>
      <w:lvlText w:val=""/>
      <w:lvlJc w:val="left"/>
      <w:pPr>
        <w:ind w:left="5040" w:hanging="360"/>
      </w:pPr>
      <w:rPr>
        <w:rFonts w:ascii="Symbol" w:hAnsi="Symbol" w:hint="default"/>
      </w:rPr>
    </w:lvl>
    <w:lvl w:ilvl="7" w:tplc="7ECE2E0C" w:tentative="1">
      <w:start w:val="1"/>
      <w:numFmt w:val="bullet"/>
      <w:lvlText w:val="o"/>
      <w:lvlJc w:val="left"/>
      <w:pPr>
        <w:ind w:left="5760" w:hanging="360"/>
      </w:pPr>
      <w:rPr>
        <w:rFonts w:ascii="Courier New" w:hAnsi="Courier New" w:cs="Courier New" w:hint="default"/>
      </w:rPr>
    </w:lvl>
    <w:lvl w:ilvl="8" w:tplc="047446F0" w:tentative="1">
      <w:start w:val="1"/>
      <w:numFmt w:val="bullet"/>
      <w:lvlText w:val=""/>
      <w:lvlJc w:val="left"/>
      <w:pPr>
        <w:ind w:left="6480" w:hanging="360"/>
      </w:pPr>
      <w:rPr>
        <w:rFonts w:ascii="Wingdings" w:hAnsi="Wingdings" w:hint="default"/>
      </w:rPr>
    </w:lvl>
  </w:abstractNum>
  <w:abstractNum w:abstractNumId="2">
    <w:nsid w:val="1BA36840"/>
    <w:multiLevelType w:val="hybridMultilevel"/>
    <w:tmpl w:val="715420EA"/>
    <w:lvl w:ilvl="0" w:tplc="40FA05EA">
      <w:start w:val="1"/>
      <w:numFmt w:val="bullet"/>
      <w:lvlText w:val=""/>
      <w:lvlJc w:val="left"/>
      <w:pPr>
        <w:ind w:left="720" w:hanging="360"/>
      </w:pPr>
      <w:rPr>
        <w:rFonts w:ascii="Symbol" w:hAnsi="Symbol" w:hint="default"/>
      </w:rPr>
    </w:lvl>
    <w:lvl w:ilvl="1" w:tplc="2A8C8EE2" w:tentative="1">
      <w:start w:val="1"/>
      <w:numFmt w:val="bullet"/>
      <w:lvlText w:val="o"/>
      <w:lvlJc w:val="left"/>
      <w:pPr>
        <w:ind w:left="1440" w:hanging="360"/>
      </w:pPr>
      <w:rPr>
        <w:rFonts w:ascii="Courier New" w:hAnsi="Courier New" w:cs="Courier New" w:hint="default"/>
      </w:rPr>
    </w:lvl>
    <w:lvl w:ilvl="2" w:tplc="14824070" w:tentative="1">
      <w:start w:val="1"/>
      <w:numFmt w:val="bullet"/>
      <w:lvlText w:val=""/>
      <w:lvlJc w:val="left"/>
      <w:pPr>
        <w:ind w:left="2160" w:hanging="360"/>
      </w:pPr>
      <w:rPr>
        <w:rFonts w:ascii="Wingdings" w:hAnsi="Wingdings" w:hint="default"/>
      </w:rPr>
    </w:lvl>
    <w:lvl w:ilvl="3" w:tplc="5FC683DC" w:tentative="1">
      <w:start w:val="1"/>
      <w:numFmt w:val="bullet"/>
      <w:lvlText w:val=""/>
      <w:lvlJc w:val="left"/>
      <w:pPr>
        <w:ind w:left="2880" w:hanging="360"/>
      </w:pPr>
      <w:rPr>
        <w:rFonts w:ascii="Symbol" w:hAnsi="Symbol" w:hint="default"/>
      </w:rPr>
    </w:lvl>
    <w:lvl w:ilvl="4" w:tplc="F646960A" w:tentative="1">
      <w:start w:val="1"/>
      <w:numFmt w:val="bullet"/>
      <w:lvlText w:val="o"/>
      <w:lvlJc w:val="left"/>
      <w:pPr>
        <w:ind w:left="3600" w:hanging="360"/>
      </w:pPr>
      <w:rPr>
        <w:rFonts w:ascii="Courier New" w:hAnsi="Courier New" w:cs="Courier New" w:hint="default"/>
      </w:rPr>
    </w:lvl>
    <w:lvl w:ilvl="5" w:tplc="AD227622" w:tentative="1">
      <w:start w:val="1"/>
      <w:numFmt w:val="bullet"/>
      <w:lvlText w:val=""/>
      <w:lvlJc w:val="left"/>
      <w:pPr>
        <w:ind w:left="4320" w:hanging="360"/>
      </w:pPr>
      <w:rPr>
        <w:rFonts w:ascii="Wingdings" w:hAnsi="Wingdings" w:hint="default"/>
      </w:rPr>
    </w:lvl>
    <w:lvl w:ilvl="6" w:tplc="6DCA3C50" w:tentative="1">
      <w:start w:val="1"/>
      <w:numFmt w:val="bullet"/>
      <w:lvlText w:val=""/>
      <w:lvlJc w:val="left"/>
      <w:pPr>
        <w:ind w:left="5040" w:hanging="360"/>
      </w:pPr>
      <w:rPr>
        <w:rFonts w:ascii="Symbol" w:hAnsi="Symbol" w:hint="default"/>
      </w:rPr>
    </w:lvl>
    <w:lvl w:ilvl="7" w:tplc="5C9A03AA" w:tentative="1">
      <w:start w:val="1"/>
      <w:numFmt w:val="bullet"/>
      <w:lvlText w:val="o"/>
      <w:lvlJc w:val="left"/>
      <w:pPr>
        <w:ind w:left="5760" w:hanging="360"/>
      </w:pPr>
      <w:rPr>
        <w:rFonts w:ascii="Courier New" w:hAnsi="Courier New" w:cs="Courier New" w:hint="default"/>
      </w:rPr>
    </w:lvl>
    <w:lvl w:ilvl="8" w:tplc="FD8A1984" w:tentative="1">
      <w:start w:val="1"/>
      <w:numFmt w:val="bullet"/>
      <w:lvlText w:val=""/>
      <w:lvlJc w:val="left"/>
      <w:pPr>
        <w:ind w:left="6480" w:hanging="360"/>
      </w:pPr>
      <w:rPr>
        <w:rFonts w:ascii="Wingdings" w:hAnsi="Wingdings" w:hint="default"/>
      </w:rPr>
    </w:lvl>
  </w:abstractNum>
  <w:abstractNum w:abstractNumId="3">
    <w:nsid w:val="34EC7168"/>
    <w:multiLevelType w:val="hybridMultilevel"/>
    <w:tmpl w:val="025E271C"/>
    <w:lvl w:ilvl="0" w:tplc="A7E82188">
      <w:start w:val="1"/>
      <w:numFmt w:val="bullet"/>
      <w:lvlText w:val=""/>
      <w:lvlJc w:val="left"/>
      <w:pPr>
        <w:ind w:left="720" w:hanging="360"/>
      </w:pPr>
      <w:rPr>
        <w:rFonts w:ascii="Symbol" w:hAnsi="Symbol" w:hint="default"/>
      </w:rPr>
    </w:lvl>
    <w:lvl w:ilvl="1" w:tplc="E23CA9C8" w:tentative="1">
      <w:start w:val="1"/>
      <w:numFmt w:val="bullet"/>
      <w:lvlText w:val="o"/>
      <w:lvlJc w:val="left"/>
      <w:pPr>
        <w:ind w:left="1440" w:hanging="360"/>
      </w:pPr>
      <w:rPr>
        <w:rFonts w:ascii="Courier New" w:hAnsi="Courier New" w:cs="Courier New" w:hint="default"/>
      </w:rPr>
    </w:lvl>
    <w:lvl w:ilvl="2" w:tplc="D660CE84" w:tentative="1">
      <w:start w:val="1"/>
      <w:numFmt w:val="bullet"/>
      <w:lvlText w:val=""/>
      <w:lvlJc w:val="left"/>
      <w:pPr>
        <w:ind w:left="2160" w:hanging="360"/>
      </w:pPr>
      <w:rPr>
        <w:rFonts w:ascii="Wingdings" w:hAnsi="Wingdings" w:hint="default"/>
      </w:rPr>
    </w:lvl>
    <w:lvl w:ilvl="3" w:tplc="3C84EB5C" w:tentative="1">
      <w:start w:val="1"/>
      <w:numFmt w:val="bullet"/>
      <w:lvlText w:val=""/>
      <w:lvlJc w:val="left"/>
      <w:pPr>
        <w:ind w:left="2880" w:hanging="360"/>
      </w:pPr>
      <w:rPr>
        <w:rFonts w:ascii="Symbol" w:hAnsi="Symbol" w:hint="default"/>
      </w:rPr>
    </w:lvl>
    <w:lvl w:ilvl="4" w:tplc="B164C8BC" w:tentative="1">
      <w:start w:val="1"/>
      <w:numFmt w:val="bullet"/>
      <w:lvlText w:val="o"/>
      <w:lvlJc w:val="left"/>
      <w:pPr>
        <w:ind w:left="3600" w:hanging="360"/>
      </w:pPr>
      <w:rPr>
        <w:rFonts w:ascii="Courier New" w:hAnsi="Courier New" w:cs="Courier New" w:hint="default"/>
      </w:rPr>
    </w:lvl>
    <w:lvl w:ilvl="5" w:tplc="83BE759E" w:tentative="1">
      <w:start w:val="1"/>
      <w:numFmt w:val="bullet"/>
      <w:lvlText w:val=""/>
      <w:lvlJc w:val="left"/>
      <w:pPr>
        <w:ind w:left="4320" w:hanging="360"/>
      </w:pPr>
      <w:rPr>
        <w:rFonts w:ascii="Wingdings" w:hAnsi="Wingdings" w:hint="default"/>
      </w:rPr>
    </w:lvl>
    <w:lvl w:ilvl="6" w:tplc="9ED038DC" w:tentative="1">
      <w:start w:val="1"/>
      <w:numFmt w:val="bullet"/>
      <w:lvlText w:val=""/>
      <w:lvlJc w:val="left"/>
      <w:pPr>
        <w:ind w:left="5040" w:hanging="360"/>
      </w:pPr>
      <w:rPr>
        <w:rFonts w:ascii="Symbol" w:hAnsi="Symbol" w:hint="default"/>
      </w:rPr>
    </w:lvl>
    <w:lvl w:ilvl="7" w:tplc="A1D28E74" w:tentative="1">
      <w:start w:val="1"/>
      <w:numFmt w:val="bullet"/>
      <w:lvlText w:val="o"/>
      <w:lvlJc w:val="left"/>
      <w:pPr>
        <w:ind w:left="5760" w:hanging="360"/>
      </w:pPr>
      <w:rPr>
        <w:rFonts w:ascii="Courier New" w:hAnsi="Courier New" w:cs="Courier New" w:hint="default"/>
      </w:rPr>
    </w:lvl>
    <w:lvl w:ilvl="8" w:tplc="87D8EA7C" w:tentative="1">
      <w:start w:val="1"/>
      <w:numFmt w:val="bullet"/>
      <w:lvlText w:val=""/>
      <w:lvlJc w:val="left"/>
      <w:pPr>
        <w:ind w:left="6480" w:hanging="360"/>
      </w:pPr>
      <w:rPr>
        <w:rFonts w:ascii="Wingdings" w:hAnsi="Wingdings" w:hint="default"/>
      </w:rPr>
    </w:lvl>
  </w:abstractNum>
  <w:abstractNum w:abstractNumId="4">
    <w:nsid w:val="39FF199A"/>
    <w:multiLevelType w:val="hybridMultilevel"/>
    <w:tmpl w:val="BAD29C74"/>
    <w:lvl w:ilvl="0" w:tplc="F3022398">
      <w:start w:val="1"/>
      <w:numFmt w:val="bullet"/>
      <w:lvlText w:val=""/>
      <w:lvlJc w:val="left"/>
      <w:pPr>
        <w:ind w:left="1080" w:hanging="360"/>
      </w:pPr>
      <w:rPr>
        <w:rFonts w:ascii="Symbol" w:hAnsi="Symbol" w:hint="default"/>
      </w:rPr>
    </w:lvl>
    <w:lvl w:ilvl="1" w:tplc="C752511A" w:tentative="1">
      <w:start w:val="1"/>
      <w:numFmt w:val="bullet"/>
      <w:lvlText w:val="o"/>
      <w:lvlJc w:val="left"/>
      <w:pPr>
        <w:ind w:left="1800" w:hanging="360"/>
      </w:pPr>
      <w:rPr>
        <w:rFonts w:ascii="Courier New" w:hAnsi="Courier New" w:cs="Courier New" w:hint="default"/>
      </w:rPr>
    </w:lvl>
    <w:lvl w:ilvl="2" w:tplc="C004D206" w:tentative="1">
      <w:start w:val="1"/>
      <w:numFmt w:val="bullet"/>
      <w:lvlText w:val=""/>
      <w:lvlJc w:val="left"/>
      <w:pPr>
        <w:ind w:left="2520" w:hanging="360"/>
      </w:pPr>
      <w:rPr>
        <w:rFonts w:ascii="Wingdings" w:hAnsi="Wingdings" w:hint="default"/>
      </w:rPr>
    </w:lvl>
    <w:lvl w:ilvl="3" w:tplc="B6E4D7A2" w:tentative="1">
      <w:start w:val="1"/>
      <w:numFmt w:val="bullet"/>
      <w:lvlText w:val=""/>
      <w:lvlJc w:val="left"/>
      <w:pPr>
        <w:ind w:left="3240" w:hanging="360"/>
      </w:pPr>
      <w:rPr>
        <w:rFonts w:ascii="Symbol" w:hAnsi="Symbol" w:hint="default"/>
      </w:rPr>
    </w:lvl>
    <w:lvl w:ilvl="4" w:tplc="E8524C8A" w:tentative="1">
      <w:start w:val="1"/>
      <w:numFmt w:val="bullet"/>
      <w:lvlText w:val="o"/>
      <w:lvlJc w:val="left"/>
      <w:pPr>
        <w:ind w:left="3960" w:hanging="360"/>
      </w:pPr>
      <w:rPr>
        <w:rFonts w:ascii="Courier New" w:hAnsi="Courier New" w:cs="Courier New" w:hint="default"/>
      </w:rPr>
    </w:lvl>
    <w:lvl w:ilvl="5" w:tplc="986CE1F4" w:tentative="1">
      <w:start w:val="1"/>
      <w:numFmt w:val="bullet"/>
      <w:lvlText w:val=""/>
      <w:lvlJc w:val="left"/>
      <w:pPr>
        <w:ind w:left="4680" w:hanging="360"/>
      </w:pPr>
      <w:rPr>
        <w:rFonts w:ascii="Wingdings" w:hAnsi="Wingdings" w:hint="default"/>
      </w:rPr>
    </w:lvl>
    <w:lvl w:ilvl="6" w:tplc="EE3297AC" w:tentative="1">
      <w:start w:val="1"/>
      <w:numFmt w:val="bullet"/>
      <w:lvlText w:val=""/>
      <w:lvlJc w:val="left"/>
      <w:pPr>
        <w:ind w:left="5400" w:hanging="360"/>
      </w:pPr>
      <w:rPr>
        <w:rFonts w:ascii="Symbol" w:hAnsi="Symbol" w:hint="default"/>
      </w:rPr>
    </w:lvl>
    <w:lvl w:ilvl="7" w:tplc="49E06F48" w:tentative="1">
      <w:start w:val="1"/>
      <w:numFmt w:val="bullet"/>
      <w:lvlText w:val="o"/>
      <w:lvlJc w:val="left"/>
      <w:pPr>
        <w:ind w:left="6120" w:hanging="360"/>
      </w:pPr>
      <w:rPr>
        <w:rFonts w:ascii="Courier New" w:hAnsi="Courier New" w:cs="Courier New" w:hint="default"/>
      </w:rPr>
    </w:lvl>
    <w:lvl w:ilvl="8" w:tplc="9F8AF114" w:tentative="1">
      <w:start w:val="1"/>
      <w:numFmt w:val="bullet"/>
      <w:lvlText w:val=""/>
      <w:lvlJc w:val="left"/>
      <w:pPr>
        <w:ind w:left="6840" w:hanging="360"/>
      </w:pPr>
      <w:rPr>
        <w:rFonts w:ascii="Wingdings" w:hAnsi="Wingdings" w:hint="default"/>
      </w:rPr>
    </w:lvl>
  </w:abstractNum>
  <w:num w:numId="1">
    <w:abstractNumId w:val="0"/>
  </w:num>
  <w:num w:numId="2">
    <w:abstractNumId w:val="3"/>
  </w:num>
  <w:num w:numId="3">
    <w:abstractNumId w:val="2"/>
  </w:num>
  <w:num w:numId="4">
    <w:abstractNumId w:val="1"/>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7170"/>
  </w:hdrShapeDefaults>
  <w:footnotePr>
    <w:footnote w:id="0"/>
    <w:footnote w:id="1"/>
  </w:footnotePr>
  <w:endnotePr>
    <w:endnote w:id="0"/>
    <w:endnote w:id="1"/>
  </w:endnotePr>
  <w:compat/>
  <w:rsids>
    <w:rsidRoot w:val="002369AC"/>
    <w:rsid w:val="00015050"/>
    <w:rsid w:val="000E1DBE"/>
    <w:rsid w:val="00122358"/>
    <w:rsid w:val="00130BA7"/>
    <w:rsid w:val="00132F97"/>
    <w:rsid w:val="00153DC6"/>
    <w:rsid w:val="00154070"/>
    <w:rsid w:val="002369AC"/>
    <w:rsid w:val="0026544F"/>
    <w:rsid w:val="002700F7"/>
    <w:rsid w:val="002A383C"/>
    <w:rsid w:val="002C78F2"/>
    <w:rsid w:val="0031276A"/>
    <w:rsid w:val="00336606"/>
    <w:rsid w:val="003456E3"/>
    <w:rsid w:val="00376D5C"/>
    <w:rsid w:val="003E118A"/>
    <w:rsid w:val="003F30C7"/>
    <w:rsid w:val="00435CD5"/>
    <w:rsid w:val="00480FDF"/>
    <w:rsid w:val="004D126A"/>
    <w:rsid w:val="004F5386"/>
    <w:rsid w:val="005E0E23"/>
    <w:rsid w:val="00734EE3"/>
    <w:rsid w:val="0073506C"/>
    <w:rsid w:val="00793491"/>
    <w:rsid w:val="007A2744"/>
    <w:rsid w:val="007C2981"/>
    <w:rsid w:val="007F3DC6"/>
    <w:rsid w:val="00811ECE"/>
    <w:rsid w:val="00825328"/>
    <w:rsid w:val="008D2D51"/>
    <w:rsid w:val="00910408"/>
    <w:rsid w:val="00916A6E"/>
    <w:rsid w:val="009958F7"/>
    <w:rsid w:val="009A7C5E"/>
    <w:rsid w:val="009C3893"/>
    <w:rsid w:val="00A73F71"/>
    <w:rsid w:val="00AB2BDF"/>
    <w:rsid w:val="00AB7220"/>
    <w:rsid w:val="00B34A9A"/>
    <w:rsid w:val="00B66A87"/>
    <w:rsid w:val="00D64779"/>
    <w:rsid w:val="00D75A7A"/>
    <w:rsid w:val="00DF0511"/>
    <w:rsid w:val="00DF63B8"/>
    <w:rsid w:val="00E65662"/>
    <w:rsid w:val="00E708A1"/>
    <w:rsid w:val="00EA7764"/>
    <w:rsid w:val="00F365B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69AC"/>
    <w:pPr>
      <w:spacing w:after="0" w:line="240" w:lineRule="auto"/>
    </w:pPr>
    <w:rPr>
      <w:rFonts w:ascii="Times New Roman" w:eastAsia="Calibri"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369A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EA7764"/>
    <w:pPr>
      <w:tabs>
        <w:tab w:val="center" w:pos="4680"/>
        <w:tab w:val="right" w:pos="9360"/>
      </w:tabs>
    </w:pPr>
  </w:style>
  <w:style w:type="character" w:customStyle="1" w:styleId="HeaderChar">
    <w:name w:val="Header Char"/>
    <w:basedOn w:val="DefaultParagraphFont"/>
    <w:link w:val="Header"/>
    <w:uiPriority w:val="99"/>
    <w:rsid w:val="00EA7764"/>
    <w:rPr>
      <w:rFonts w:ascii="Times New Roman" w:eastAsia="Calibri" w:hAnsi="Times New Roman" w:cs="Times New Roman"/>
      <w:sz w:val="24"/>
      <w:szCs w:val="24"/>
    </w:rPr>
  </w:style>
  <w:style w:type="paragraph" w:styleId="Footer">
    <w:name w:val="footer"/>
    <w:basedOn w:val="Normal"/>
    <w:link w:val="FooterChar"/>
    <w:uiPriority w:val="99"/>
    <w:unhideWhenUsed/>
    <w:rsid w:val="00EA7764"/>
    <w:pPr>
      <w:tabs>
        <w:tab w:val="center" w:pos="4680"/>
        <w:tab w:val="right" w:pos="9360"/>
      </w:tabs>
    </w:pPr>
  </w:style>
  <w:style w:type="character" w:customStyle="1" w:styleId="FooterChar">
    <w:name w:val="Footer Char"/>
    <w:basedOn w:val="DefaultParagraphFont"/>
    <w:link w:val="Footer"/>
    <w:uiPriority w:val="99"/>
    <w:rsid w:val="00EA7764"/>
    <w:rPr>
      <w:rFonts w:ascii="Times New Roman" w:eastAsia="Calibri" w:hAnsi="Times New Roman" w:cs="Times New Roman"/>
      <w:sz w:val="24"/>
      <w:szCs w:val="24"/>
    </w:rPr>
  </w:style>
  <w:style w:type="paragraph" w:styleId="ListParagraph">
    <w:name w:val="List Paragraph"/>
    <w:basedOn w:val="Normal"/>
    <w:uiPriority w:val="34"/>
    <w:qFormat/>
    <w:rsid w:val="0026544F"/>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549</Words>
  <Characters>3130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yeho@umail.iu.edu</dc:creator>
  <cp:lastModifiedBy>AbduAlqa</cp:lastModifiedBy>
  <cp:revision>4</cp:revision>
  <dcterms:created xsi:type="dcterms:W3CDTF">2019-10-30T22:48:00Z</dcterms:created>
  <dcterms:modified xsi:type="dcterms:W3CDTF">2019-10-30T22:50:00Z</dcterms:modified>
</cp:coreProperties>
</file>